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A0" w:firstRow="1" w:lastRow="0" w:firstColumn="1" w:lastColumn="0" w:noHBand="0" w:noVBand="1"/>
      </w:tblPr>
      <w:tblGrid>
        <w:gridCol w:w="2926"/>
        <w:gridCol w:w="2960"/>
        <w:gridCol w:w="2866"/>
        <w:gridCol w:w="2925"/>
        <w:gridCol w:w="3019"/>
      </w:tblGrid>
      <w:tr w:rsidR="00FA0F2B" w:rsidTr="00AF0B79">
        <w:trPr>
          <w:trHeight w:val="2548"/>
        </w:trPr>
        <w:tc>
          <w:tcPr>
            <w:tcW w:w="2924" w:type="dxa"/>
          </w:tcPr>
          <w:p w:rsidR="00132590" w:rsidRDefault="00AF0B79">
            <w:pPr>
              <w:rPr>
                <w:lang w:val="es-MX"/>
              </w:rPr>
            </w:pPr>
            <w:bookmarkStart w:id="0" w:name="_GoBack"/>
            <w:bookmarkEnd w:id="0"/>
            <w:r w:rsidRPr="003B7D77">
              <w:rPr>
                <w:noProof/>
                <w:lang w:eastAsia="es-CO"/>
              </w:rPr>
              <w:drawing>
                <wp:inline distT="0" distB="0" distL="0" distR="0" wp14:anchorId="7AE4402B" wp14:editId="217EBBA4">
                  <wp:extent cx="1752600" cy="22098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2209800"/>
                          </a:xfrm>
                          <a:prstGeom prst="rect">
                            <a:avLst/>
                          </a:prstGeom>
                          <a:noFill/>
                          <a:ln>
                            <a:noFill/>
                          </a:ln>
                          <a:extLst/>
                        </pic:spPr>
                      </pic:pic>
                    </a:graphicData>
                  </a:graphic>
                </wp:inline>
              </w:drawing>
            </w:r>
          </w:p>
        </w:tc>
        <w:tc>
          <w:tcPr>
            <w:tcW w:w="2924" w:type="dxa"/>
          </w:tcPr>
          <w:p w:rsidR="00132590" w:rsidRDefault="00C2538D">
            <w:pPr>
              <w:rPr>
                <w:lang w:val="es-MX"/>
              </w:rPr>
            </w:pPr>
            <w:r w:rsidRPr="00C2538D">
              <w:rPr>
                <w:noProof/>
                <w:lang w:eastAsia="es-CO"/>
              </w:rPr>
              <w:drawing>
                <wp:inline distT="0" distB="0" distL="0" distR="0" wp14:anchorId="63EB2A15" wp14:editId="4FBA5DA4">
                  <wp:extent cx="1714500" cy="2125980"/>
                  <wp:effectExtent l="0" t="0" r="0" b="7620"/>
                  <wp:docPr id="36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297" t="18000" r="18644" b="31240"/>
                          <a:stretch/>
                        </pic:blipFill>
                        <pic:spPr bwMode="auto">
                          <a:xfrm>
                            <a:off x="0" y="0"/>
                            <a:ext cx="1715835" cy="2127636"/>
                          </a:xfrm>
                          <a:prstGeom prst="rect">
                            <a:avLst/>
                          </a:prstGeom>
                          <a:noFill/>
                          <a:ln>
                            <a:noFill/>
                          </a:ln>
                          <a:extLst/>
                        </pic:spPr>
                      </pic:pic>
                    </a:graphicData>
                  </a:graphic>
                </wp:inline>
              </w:drawing>
            </w:r>
          </w:p>
        </w:tc>
        <w:tc>
          <w:tcPr>
            <w:tcW w:w="2924" w:type="dxa"/>
          </w:tcPr>
          <w:p w:rsidR="00132590" w:rsidRDefault="00132590">
            <w:pPr>
              <w:rPr>
                <w:lang w:val="es-MX"/>
              </w:rPr>
            </w:pPr>
          </w:p>
          <w:p w:rsidR="00877FD8" w:rsidRDefault="00877FD8" w:rsidP="00877FD8">
            <w:pPr>
              <w:jc w:val="center"/>
              <w:rPr>
                <w:lang w:val="es-MX"/>
              </w:rPr>
            </w:pPr>
            <w:r>
              <w:rPr>
                <w:lang w:val="es-MX"/>
              </w:rPr>
              <w:t>BOLETIN AMBIENTAL N° 6</w:t>
            </w:r>
          </w:p>
          <w:p w:rsidR="00132590" w:rsidRDefault="00132590">
            <w:pPr>
              <w:rPr>
                <w:lang w:val="es-MX"/>
              </w:rPr>
            </w:pPr>
          </w:p>
          <w:p w:rsidR="00877FD8" w:rsidRDefault="00877FD8" w:rsidP="00877FD8">
            <w:pPr>
              <w:jc w:val="center"/>
              <w:rPr>
                <w:lang w:val="es-MX"/>
              </w:rPr>
            </w:pPr>
            <w:r>
              <w:rPr>
                <w:lang w:val="es-MX"/>
              </w:rPr>
              <w:t>OSVALDO A. MARTINEZ C.</w:t>
            </w:r>
          </w:p>
          <w:p w:rsidR="00132590" w:rsidRDefault="00132590">
            <w:pPr>
              <w:rPr>
                <w:lang w:val="es-MX"/>
              </w:rPr>
            </w:pPr>
          </w:p>
          <w:p w:rsidR="00877FD8" w:rsidRDefault="00877FD8" w:rsidP="00877FD8">
            <w:pPr>
              <w:jc w:val="center"/>
              <w:rPr>
                <w:lang w:val="es-MX"/>
              </w:rPr>
            </w:pPr>
            <w:r>
              <w:rPr>
                <w:lang w:val="es-MX"/>
              </w:rPr>
              <w:t>ASESOR NACIONAL MEDIO AMBIENTE</w:t>
            </w:r>
          </w:p>
          <w:p w:rsidR="00132590" w:rsidRDefault="00132590">
            <w:pPr>
              <w:rPr>
                <w:lang w:val="es-MX"/>
              </w:rPr>
            </w:pPr>
          </w:p>
          <w:p w:rsidR="00877FD8" w:rsidRDefault="00877FD8" w:rsidP="00877FD8">
            <w:pPr>
              <w:jc w:val="center"/>
              <w:rPr>
                <w:lang w:val="es-MX"/>
              </w:rPr>
            </w:pPr>
            <w:r>
              <w:rPr>
                <w:lang w:val="es-MX"/>
              </w:rPr>
              <w:t>DIA MUNDIAL DEL AGUA</w:t>
            </w:r>
          </w:p>
          <w:p w:rsidR="00132590" w:rsidRDefault="00132590">
            <w:pPr>
              <w:rPr>
                <w:lang w:val="es-MX"/>
              </w:rPr>
            </w:pPr>
          </w:p>
        </w:tc>
        <w:tc>
          <w:tcPr>
            <w:tcW w:w="2924" w:type="dxa"/>
          </w:tcPr>
          <w:p w:rsidR="00132590" w:rsidRDefault="00C2538D">
            <w:pPr>
              <w:rPr>
                <w:lang w:val="es-MX"/>
              </w:rPr>
            </w:pPr>
            <w:r w:rsidRPr="00C2538D">
              <w:rPr>
                <w:noProof/>
                <w:lang w:eastAsia="es-CO"/>
              </w:rPr>
              <w:drawing>
                <wp:inline distT="0" distB="0" distL="0" distR="0" wp14:anchorId="2D92C4C7" wp14:editId="7293D078">
                  <wp:extent cx="1584960" cy="2209004"/>
                  <wp:effectExtent l="0" t="0" r="0" b="1270"/>
                  <wp:docPr id="44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6587" cy="2211271"/>
                          </a:xfrm>
                          <a:prstGeom prst="rect">
                            <a:avLst/>
                          </a:prstGeom>
                          <a:noFill/>
                          <a:ln>
                            <a:noFill/>
                          </a:ln>
                          <a:extLst/>
                        </pic:spPr>
                      </pic:pic>
                    </a:graphicData>
                  </a:graphic>
                </wp:inline>
              </w:drawing>
            </w:r>
          </w:p>
          <w:p w:rsidR="00132590" w:rsidRDefault="00132590">
            <w:pPr>
              <w:rPr>
                <w:lang w:val="es-MX"/>
              </w:rPr>
            </w:pPr>
          </w:p>
        </w:tc>
        <w:tc>
          <w:tcPr>
            <w:tcW w:w="2924" w:type="dxa"/>
          </w:tcPr>
          <w:p w:rsidR="00132590" w:rsidRDefault="00FA0F2B">
            <w:pPr>
              <w:rPr>
                <w:lang w:val="es-MX"/>
              </w:rPr>
            </w:pPr>
            <w:r w:rsidRPr="00FA0F2B">
              <w:rPr>
                <w:noProof/>
                <w:lang w:eastAsia="es-CO"/>
              </w:rPr>
              <w:drawing>
                <wp:inline distT="0" distB="0" distL="0" distR="0" wp14:anchorId="1F73F0EC" wp14:editId="3DEE56F1">
                  <wp:extent cx="1813560" cy="2125980"/>
                  <wp:effectExtent l="0" t="0" r="0" b="7620"/>
                  <wp:docPr id="49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1078" cy="2123070"/>
                          </a:xfrm>
                          <a:prstGeom prst="rect">
                            <a:avLst/>
                          </a:prstGeom>
                          <a:noFill/>
                          <a:ln>
                            <a:noFill/>
                          </a:ln>
                          <a:extLst/>
                        </pic:spPr>
                      </pic:pic>
                    </a:graphicData>
                  </a:graphic>
                </wp:inline>
              </w:drawing>
            </w:r>
          </w:p>
          <w:p w:rsidR="00132590" w:rsidRDefault="00132590">
            <w:pPr>
              <w:rPr>
                <w:lang w:val="es-MX"/>
              </w:rPr>
            </w:pPr>
          </w:p>
        </w:tc>
      </w:tr>
      <w:tr w:rsidR="00FA0F2B" w:rsidTr="00132590">
        <w:trPr>
          <w:trHeight w:val="3580"/>
        </w:trPr>
        <w:tc>
          <w:tcPr>
            <w:tcW w:w="2924" w:type="dxa"/>
          </w:tcPr>
          <w:p w:rsidR="00152BA6" w:rsidRDefault="00AF0B79">
            <w:pPr>
              <w:rPr>
                <w:lang w:val="es-MX"/>
              </w:rPr>
            </w:pPr>
            <w:r w:rsidRPr="001C4975">
              <w:rPr>
                <w:noProof/>
                <w:lang w:eastAsia="es-CO"/>
              </w:rPr>
              <w:drawing>
                <wp:inline distT="0" distB="0" distL="0" distR="0" wp14:anchorId="08C69B9D" wp14:editId="464C7E6C">
                  <wp:extent cx="1699260" cy="1879932"/>
                  <wp:effectExtent l="0" t="0" r="0" b="635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6090" cy="1876425"/>
                          </a:xfrm>
                          <a:prstGeom prst="rect">
                            <a:avLst/>
                          </a:prstGeom>
                          <a:noFill/>
                          <a:ln>
                            <a:noFill/>
                          </a:ln>
                          <a:extLst/>
                        </pic:spPr>
                      </pic:pic>
                    </a:graphicData>
                  </a:graphic>
                </wp:inline>
              </w:drawing>
            </w:r>
          </w:p>
        </w:tc>
        <w:tc>
          <w:tcPr>
            <w:tcW w:w="8772" w:type="dxa"/>
            <w:gridSpan w:val="3"/>
          </w:tcPr>
          <w:p w:rsidR="00152BA6" w:rsidRPr="00132590" w:rsidRDefault="00152BA6" w:rsidP="00152BA6">
            <w:pPr>
              <w:jc w:val="both"/>
              <w:rPr>
                <w:b/>
                <w:sz w:val="16"/>
                <w:szCs w:val="16"/>
              </w:rPr>
            </w:pPr>
            <w:r w:rsidRPr="00132590">
              <w:rPr>
                <w:b/>
                <w:sz w:val="16"/>
                <w:szCs w:val="16"/>
              </w:rPr>
              <w:t>La Asamblea General de las Naciones Unidas declaró Día Mundial del Agua el 22 de marzo de cada año,</w:t>
            </w:r>
            <w:r w:rsidRPr="00132590">
              <w:rPr>
                <w:b/>
                <w:color w:val="FF0000"/>
                <w:sz w:val="16"/>
                <w:szCs w:val="16"/>
              </w:rPr>
              <w:t xml:space="preserve"> </w:t>
            </w:r>
            <w:r w:rsidRPr="00132590">
              <w:rPr>
                <w:b/>
                <w:sz w:val="16"/>
                <w:szCs w:val="16"/>
              </w:rPr>
              <w:t>Se invitó entonces a los diferentes Estados a consagrar este día, en el marco del contexto nacional, a la celebración de actividades concretas como el fomento de la conciencia pública a través de la producción y difusión de documentales y la organización de conferencias, mesas redondas, seminarios y exposiciones relacionadas con la conservación y desarrollo de los recursos hídricos así como con la puesta en práctica de las recomendaciones de la Agenda 21. El tema para el año 2013 es “Cooperación en la Esfera del agua”</w:t>
            </w:r>
          </w:p>
          <w:p w:rsidR="00152BA6" w:rsidRPr="00132590" w:rsidRDefault="00152BA6" w:rsidP="00152BA6">
            <w:pPr>
              <w:jc w:val="both"/>
              <w:rPr>
                <w:b/>
                <w:sz w:val="16"/>
                <w:szCs w:val="16"/>
              </w:rPr>
            </w:pPr>
            <w:r w:rsidRPr="00132590">
              <w:rPr>
                <w:b/>
                <w:sz w:val="16"/>
                <w:szCs w:val="16"/>
              </w:rPr>
              <w:t>El objetivo ha sido que todos seamos conscientes de la necesidad vital de preservación, de protección del agua y, sobretodo, que aprendamos a ser mucho más responsables sobre los preciosos recursos naturales de agua que poseemos y descuidamos.</w:t>
            </w:r>
          </w:p>
          <w:p w:rsidR="00152BA6" w:rsidRPr="00132590" w:rsidRDefault="00152BA6" w:rsidP="00152BA6">
            <w:pPr>
              <w:jc w:val="both"/>
              <w:rPr>
                <w:b/>
                <w:sz w:val="16"/>
                <w:szCs w:val="16"/>
              </w:rPr>
            </w:pPr>
            <w:r w:rsidRPr="00132590">
              <w:rPr>
                <w:b/>
                <w:sz w:val="16"/>
                <w:szCs w:val="16"/>
              </w:rPr>
              <w:t xml:space="preserve">Ahora bien, conociendo la importancia vital del agua, debemos estar informados sobre los problemas por los que atraviesa el agua o los problemas que puede acarrearnos si falta (Una de cada seis personas se enfrentan a la falta de escasez de agua potable y esto puede afectar a un tercio de la población mundial de aquí hasta el año 2025.) o si está contaminada (Las grandes ciudades, las fábricas, la agricultura y ganadería son los principales contaminadores del agua). </w:t>
            </w:r>
          </w:p>
          <w:p w:rsidR="00152BA6" w:rsidRPr="00132590" w:rsidRDefault="00152BA6" w:rsidP="00152BA6">
            <w:pPr>
              <w:jc w:val="both"/>
              <w:rPr>
                <w:b/>
                <w:sz w:val="16"/>
                <w:szCs w:val="16"/>
              </w:rPr>
            </w:pPr>
            <w:r w:rsidRPr="00132590">
              <w:rPr>
                <w:b/>
                <w:sz w:val="16"/>
                <w:szCs w:val="16"/>
              </w:rPr>
              <w:t>El agua contaminada es una vía de transmisión de muchas enfermedades. El aumento de la contaminación del agua hace que sea más difícil el tratamiento y requiere que las empresas abastecedoras de agua tengan que innovar constantemente.  En los países en vías de desarrollo, el 80% de las enfermedades son causadas por los excrementos y por la contaminación, llegando a provocar la muerte de miles de personas por día en el mundo entero.</w:t>
            </w:r>
          </w:p>
          <w:p w:rsidR="00152BA6" w:rsidRDefault="00152BA6" w:rsidP="00152BA6">
            <w:pPr>
              <w:rPr>
                <w:lang w:val="es-MX"/>
              </w:rPr>
            </w:pPr>
            <w:r w:rsidRPr="00132590">
              <w:rPr>
                <w:b/>
                <w:sz w:val="16"/>
                <w:szCs w:val="16"/>
              </w:rPr>
              <w:t>Le animamos a celebrar este día con un acto especial para aumentar el conocimiento de la importancia de la conservación y protección de los recursos de agua y el suministro de agua potable.</w:t>
            </w:r>
          </w:p>
        </w:tc>
        <w:tc>
          <w:tcPr>
            <w:tcW w:w="2924" w:type="dxa"/>
          </w:tcPr>
          <w:p w:rsidR="00152BA6" w:rsidRPr="00AF0B79" w:rsidRDefault="00AF0B79" w:rsidP="00AF0B79">
            <w:pPr>
              <w:rPr>
                <w:lang w:val="es-MX"/>
              </w:rPr>
            </w:pPr>
            <w:r w:rsidRPr="003B7D77">
              <w:rPr>
                <w:noProof/>
                <w:lang w:eastAsia="es-CO"/>
              </w:rPr>
              <w:drawing>
                <wp:inline distT="0" distB="0" distL="0" distR="0" wp14:anchorId="5A537D66" wp14:editId="4FFEAB4A">
                  <wp:extent cx="1727530" cy="1943100"/>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530" cy="1943100"/>
                          </a:xfrm>
                          <a:prstGeom prst="rect">
                            <a:avLst/>
                          </a:prstGeom>
                          <a:noFill/>
                          <a:ln>
                            <a:noFill/>
                          </a:ln>
                          <a:extLst/>
                        </pic:spPr>
                      </pic:pic>
                    </a:graphicData>
                  </a:graphic>
                </wp:inline>
              </w:drawing>
            </w:r>
          </w:p>
        </w:tc>
      </w:tr>
      <w:tr w:rsidR="00FA0F2B" w:rsidTr="00B74F45">
        <w:trPr>
          <w:trHeight w:val="3580"/>
        </w:trPr>
        <w:tc>
          <w:tcPr>
            <w:tcW w:w="2924" w:type="dxa"/>
          </w:tcPr>
          <w:p w:rsidR="00132590" w:rsidRDefault="00C2538D">
            <w:pPr>
              <w:rPr>
                <w:lang w:val="es-MX"/>
              </w:rPr>
            </w:pPr>
            <w:r w:rsidRPr="00C2538D">
              <w:rPr>
                <w:noProof/>
                <w:lang w:eastAsia="es-CO"/>
              </w:rPr>
              <w:drawing>
                <wp:inline distT="0" distB="0" distL="0" distR="0" wp14:anchorId="58DB2415" wp14:editId="6A043196">
                  <wp:extent cx="1577340" cy="2103120"/>
                  <wp:effectExtent l="0" t="0" r="3810" b="0"/>
                  <wp:docPr id="58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7340" cy="2103120"/>
                          </a:xfrm>
                          <a:prstGeom prst="rect">
                            <a:avLst/>
                          </a:prstGeom>
                          <a:noFill/>
                          <a:ln>
                            <a:noFill/>
                          </a:ln>
                          <a:extLst/>
                        </pic:spPr>
                      </pic:pic>
                    </a:graphicData>
                  </a:graphic>
                </wp:inline>
              </w:drawing>
            </w:r>
          </w:p>
        </w:tc>
        <w:tc>
          <w:tcPr>
            <w:tcW w:w="2924" w:type="dxa"/>
          </w:tcPr>
          <w:p w:rsidR="00132590" w:rsidRDefault="00FA0F2B">
            <w:pPr>
              <w:rPr>
                <w:lang w:val="es-MX"/>
              </w:rPr>
            </w:pPr>
            <w:r w:rsidRPr="00FA0F2B">
              <w:rPr>
                <w:noProof/>
                <w:lang w:eastAsia="es-CO"/>
              </w:rPr>
              <w:drawing>
                <wp:inline distT="0" distB="0" distL="0" distR="0" wp14:anchorId="116E105B" wp14:editId="46762FFA">
                  <wp:extent cx="1775460" cy="2133600"/>
                  <wp:effectExtent l="0" t="0" r="0" b="0"/>
                  <wp:docPr id="61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5460" cy="2133600"/>
                          </a:xfrm>
                          <a:prstGeom prst="rect">
                            <a:avLst/>
                          </a:prstGeom>
                          <a:noFill/>
                          <a:ln>
                            <a:noFill/>
                          </a:ln>
                          <a:extLst/>
                        </pic:spPr>
                      </pic:pic>
                    </a:graphicData>
                  </a:graphic>
                </wp:inline>
              </w:drawing>
            </w:r>
          </w:p>
        </w:tc>
        <w:tc>
          <w:tcPr>
            <w:tcW w:w="2924" w:type="dxa"/>
          </w:tcPr>
          <w:p w:rsidR="00132590" w:rsidRDefault="00C2538D">
            <w:pPr>
              <w:rPr>
                <w:lang w:val="es-MX"/>
              </w:rPr>
            </w:pPr>
            <w:r w:rsidRPr="00C2538D">
              <w:rPr>
                <w:noProof/>
                <w:lang w:eastAsia="es-CO"/>
              </w:rPr>
              <w:drawing>
                <wp:inline distT="0" distB="0" distL="0" distR="0" wp14:anchorId="78247D30" wp14:editId="2AE39CE4">
                  <wp:extent cx="1714500" cy="2131695"/>
                  <wp:effectExtent l="0" t="0" r="0" b="1905"/>
                  <wp:docPr id="45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2131695"/>
                          </a:xfrm>
                          <a:prstGeom prst="rect">
                            <a:avLst/>
                          </a:prstGeom>
                          <a:noFill/>
                          <a:ln>
                            <a:noFill/>
                          </a:ln>
                          <a:extLst/>
                        </pic:spPr>
                      </pic:pic>
                    </a:graphicData>
                  </a:graphic>
                </wp:inline>
              </w:drawing>
            </w:r>
          </w:p>
        </w:tc>
        <w:tc>
          <w:tcPr>
            <w:tcW w:w="2924" w:type="dxa"/>
          </w:tcPr>
          <w:p w:rsidR="00132590" w:rsidRDefault="00FA0F2B">
            <w:pPr>
              <w:rPr>
                <w:lang w:val="es-MX"/>
              </w:rPr>
            </w:pPr>
            <w:r w:rsidRPr="001C4975">
              <w:rPr>
                <w:noProof/>
                <w:lang w:eastAsia="es-CO"/>
              </w:rPr>
              <w:drawing>
                <wp:inline distT="0" distB="0" distL="0" distR="0" wp14:anchorId="089DEF6A" wp14:editId="2DF65DBF">
                  <wp:extent cx="1752600" cy="2225040"/>
                  <wp:effectExtent l="0" t="0" r="0" b="381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0007" cy="2221748"/>
                          </a:xfrm>
                          <a:prstGeom prst="rect">
                            <a:avLst/>
                          </a:prstGeom>
                          <a:noFill/>
                          <a:ln>
                            <a:noFill/>
                          </a:ln>
                          <a:extLst/>
                        </pic:spPr>
                      </pic:pic>
                    </a:graphicData>
                  </a:graphic>
                </wp:inline>
              </w:drawing>
            </w:r>
          </w:p>
        </w:tc>
        <w:tc>
          <w:tcPr>
            <w:tcW w:w="2924" w:type="dxa"/>
          </w:tcPr>
          <w:p w:rsidR="00132590" w:rsidRDefault="00C2538D">
            <w:pPr>
              <w:rPr>
                <w:lang w:val="es-MX"/>
              </w:rPr>
            </w:pPr>
            <w:r w:rsidRPr="00C2538D">
              <w:rPr>
                <w:noProof/>
                <w:lang w:eastAsia="es-CO"/>
              </w:rPr>
              <w:drawing>
                <wp:inline distT="0" distB="0" distL="0" distR="0" wp14:anchorId="63E7F7C7" wp14:editId="55196868">
                  <wp:extent cx="1801072" cy="2225040"/>
                  <wp:effectExtent l="0" t="0" r="8890" b="3810"/>
                  <wp:docPr id="35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1072" cy="2225040"/>
                          </a:xfrm>
                          <a:prstGeom prst="rect">
                            <a:avLst/>
                          </a:prstGeom>
                          <a:noFill/>
                          <a:ln>
                            <a:noFill/>
                          </a:ln>
                          <a:extLst/>
                        </pic:spPr>
                      </pic:pic>
                    </a:graphicData>
                  </a:graphic>
                </wp:inline>
              </w:drawing>
            </w:r>
          </w:p>
        </w:tc>
      </w:tr>
    </w:tbl>
    <w:p w:rsidR="008E602F" w:rsidRPr="00152BA6" w:rsidRDefault="008E602F">
      <w:pPr>
        <w:rPr>
          <w:lang w:val="es-MX"/>
        </w:rPr>
      </w:pPr>
    </w:p>
    <w:sectPr w:rsidR="008E602F" w:rsidRPr="00152BA6" w:rsidSect="00152BA6">
      <w:pgSz w:w="15840" w:h="12240" w:orient="landscape"/>
      <w:pgMar w:top="567" w:right="680" w:bottom="680"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BA6"/>
    <w:rsid w:val="00051F6E"/>
    <w:rsid w:val="0007302C"/>
    <w:rsid w:val="00132590"/>
    <w:rsid w:val="00152BA6"/>
    <w:rsid w:val="00291016"/>
    <w:rsid w:val="00355B71"/>
    <w:rsid w:val="004303D6"/>
    <w:rsid w:val="004615E1"/>
    <w:rsid w:val="00804F47"/>
    <w:rsid w:val="00877FD8"/>
    <w:rsid w:val="008D710B"/>
    <w:rsid w:val="008E602F"/>
    <w:rsid w:val="009F458E"/>
    <w:rsid w:val="00A1718D"/>
    <w:rsid w:val="00AF0B79"/>
    <w:rsid w:val="00C1370D"/>
    <w:rsid w:val="00C2538D"/>
    <w:rsid w:val="00C91BFB"/>
    <w:rsid w:val="00D45237"/>
    <w:rsid w:val="00EB6448"/>
    <w:rsid w:val="00FA0F2B"/>
    <w:rsid w:val="00FE36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B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52B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F0B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0B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B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52B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F0B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0B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F3C5B-B369-4A40-8E8E-5B3A495B3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322</Words>
  <Characters>1775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osvaldoamc</dc:creator>
  <cp:lastModifiedBy>Fernando</cp:lastModifiedBy>
  <cp:revision>2</cp:revision>
  <dcterms:created xsi:type="dcterms:W3CDTF">2013-03-23T12:06:00Z</dcterms:created>
  <dcterms:modified xsi:type="dcterms:W3CDTF">2013-03-23T12:06:00Z</dcterms:modified>
</cp:coreProperties>
</file>